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Style w:val="cat-Addressgrp-0rplc-0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27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мая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5"/>
          <w:szCs w:val="25"/>
        </w:rPr>
        <w:t>адрес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FIOgrp-7rplc-4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секретаре судебных заседаний </w:t>
      </w:r>
      <w:r>
        <w:rPr>
          <w:rStyle w:val="cat-FIOgrp-8rplc-5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5"/>
          <w:szCs w:val="25"/>
        </w:rPr>
        <w:t>826-2806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/2026 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«ПКО «АЙСБЕРГ» к </w:t>
      </w:r>
      <w:r>
        <w:rPr>
          <w:rFonts w:ascii="Times New Roman" w:eastAsia="Times New Roman" w:hAnsi="Times New Roman" w:cs="Times New Roman"/>
          <w:sz w:val="25"/>
          <w:szCs w:val="25"/>
        </w:rPr>
        <w:t>Крицкой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17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</w:t>
      </w:r>
      <w:r>
        <w:rPr>
          <w:rFonts w:ascii="Times New Roman" w:eastAsia="Times New Roman" w:hAnsi="Times New Roman" w:cs="Times New Roman"/>
          <w:sz w:val="25"/>
          <w:szCs w:val="25"/>
        </w:rPr>
        <w:t>убытков,</w:t>
      </w:r>
      <w:r>
        <w:rPr>
          <w:rFonts w:ascii="PT Serif" w:eastAsia="PT Serif" w:hAnsi="PT Serif" w:cs="PT Serif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виде причиненного ущерба в связи с неоплатой ответчиком суммы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кредитному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8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руководствуясь ст.ст.194-199, 235 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ООО «ПКО «АЙСБЕРГ»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</w:t>
      </w:r>
      <w:r>
        <w:rPr>
          <w:rStyle w:val="cat-PhoneNumbergrp-16rplc-12"/>
          <w:rFonts w:ascii="Times New Roman" w:eastAsia="Times New Roman" w:hAnsi="Times New Roman" w:cs="Times New Roman"/>
          <w:sz w:val="25"/>
          <w:szCs w:val="25"/>
        </w:rPr>
        <w:t>телефон</w:t>
      </w:r>
      <w:r>
        <w:rPr>
          <w:rFonts w:ascii="Times New Roman" w:eastAsia="Times New Roman" w:hAnsi="Times New Roman" w:cs="Times New Roman"/>
          <w:sz w:val="25"/>
          <w:szCs w:val="25"/>
        </w:rPr>
        <w:t>, ОГРН: 1171690075864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Style w:val="cat-FIOgrp-9rplc-13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Style w:val="cat-UserDefinedgrp-17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ИНН: </w:t>
      </w:r>
      <w:r>
        <w:rPr>
          <w:rStyle w:val="cat-UserDefinedgrp-2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о взыскании </w:t>
      </w:r>
      <w:r>
        <w:rPr>
          <w:rFonts w:ascii="Times New Roman" w:eastAsia="Times New Roman" w:hAnsi="Times New Roman" w:cs="Times New Roman"/>
          <w:sz w:val="25"/>
          <w:szCs w:val="25"/>
        </w:rPr>
        <w:t>убытков,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причиненного ущерба в связи с неоплатой ответчиком суммы </w:t>
      </w:r>
      <w:r>
        <w:rPr>
          <w:rFonts w:ascii="Times New Roman" w:eastAsia="Times New Roman" w:hAnsi="Times New Roman" w:cs="Times New Roman"/>
          <w:sz w:val="26"/>
          <w:szCs w:val="26"/>
        </w:rPr>
        <w:t>задолженности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кредитному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№22010072269 от 15.11.2012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Крицкой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19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ООО «ПКО «АЙСБЕРГ» задолженность по кредитному договору №</w:t>
      </w:r>
      <w:r>
        <w:rPr>
          <w:rStyle w:val="cat-UserDefinedgrp-20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Style w:val="cat-Sumgrp-12rplc-22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 период с </w:t>
      </w:r>
      <w:r>
        <w:rPr>
          <w:rStyle w:val="cat-UserDefinedgrp-21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том числе,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сумму основного долга в размере </w:t>
      </w:r>
      <w:r>
        <w:rPr>
          <w:rStyle w:val="cat-Sumgrp-13rplc-26"/>
          <w:rFonts w:ascii="Times New Roman" w:eastAsia="Times New Roman" w:hAnsi="Times New Roman" w:cs="Times New Roman"/>
          <w:sz w:val="25"/>
          <w:szCs w:val="25"/>
        </w:rPr>
        <w:t>сумма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Style w:val="cat-FIOgrp-10rplc-27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«ПКО «АЙСБЕРГ»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расходы по оплате государственной пошлины в размере </w:t>
      </w:r>
      <w:r>
        <w:rPr>
          <w:rStyle w:val="cat-Sumgrp-14rplc-29"/>
          <w:rFonts w:ascii="Times New Roman" w:eastAsia="Times New Roman" w:hAnsi="Times New Roman" w:cs="Times New Roman"/>
          <w:sz w:val="25"/>
          <w:szCs w:val="25"/>
        </w:rPr>
        <w:t>сумма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Style w:val="cat-FIOgrp-11rplc-30"/>
          <w:rFonts w:ascii="Times New Roman" w:eastAsia="Times New Roman" w:hAnsi="Times New Roman" w:cs="Times New Roman"/>
          <w:sz w:val="25"/>
          <w:szCs w:val="25"/>
        </w:rPr>
        <w:t>фио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Style w:val="cat-FIOgrp-11rplc-31"/>
          <w:rFonts w:ascii="Times New Roman" w:eastAsia="Times New Roman" w:hAnsi="Times New Roman" w:cs="Times New Roman"/>
          <w:sz w:val="25"/>
          <w:szCs w:val="25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7rplc-4">
    <w:name w:val="cat-FIO grp-7 rplc-4"/>
    <w:basedOn w:val="DefaultParagraphFont"/>
  </w:style>
  <w:style w:type="character" w:customStyle="1" w:styleId="cat-FIOgrp-8rplc-5">
    <w:name w:val="cat-FIO grp-8 rplc-5"/>
    <w:basedOn w:val="DefaultParagraphFont"/>
  </w:style>
  <w:style w:type="character" w:customStyle="1" w:styleId="cat-UserDefinedgrp-17rplc-8">
    <w:name w:val="cat-UserDefined grp-17 rplc-8"/>
    <w:basedOn w:val="DefaultParagraphFont"/>
  </w:style>
  <w:style w:type="character" w:customStyle="1" w:styleId="cat-UserDefinedgrp-18rplc-9">
    <w:name w:val="cat-UserDefined grp-18 rplc-9"/>
    <w:basedOn w:val="DefaultParagraphFont"/>
  </w:style>
  <w:style w:type="character" w:customStyle="1" w:styleId="cat-PhoneNumbergrp-16rplc-12">
    <w:name w:val="cat-PhoneNumber grp-16 rplc-12"/>
    <w:basedOn w:val="DefaultParagraphFont"/>
  </w:style>
  <w:style w:type="character" w:customStyle="1" w:styleId="cat-FIOgrp-9rplc-13">
    <w:name w:val="cat-FIO grp-9 rplc-13"/>
    <w:basedOn w:val="DefaultParagraphFont"/>
  </w:style>
  <w:style w:type="character" w:customStyle="1" w:styleId="cat-UserDefinedgrp-17rplc-14">
    <w:name w:val="cat-UserDefined grp-17 rplc-14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19rplc-18">
    <w:name w:val="cat-UserDefined grp-19 rplc-18"/>
    <w:basedOn w:val="DefaultParagraphFont"/>
  </w:style>
  <w:style w:type="character" w:customStyle="1" w:styleId="cat-UserDefinedgrp-20rplc-20">
    <w:name w:val="cat-UserDefined grp-20 rplc-20"/>
    <w:basedOn w:val="DefaultParagraphFont"/>
  </w:style>
  <w:style w:type="character" w:customStyle="1" w:styleId="cat-Sumgrp-12rplc-22">
    <w:name w:val="cat-Sum grp-12 rplc-22"/>
    <w:basedOn w:val="DefaultParagraphFont"/>
  </w:style>
  <w:style w:type="character" w:customStyle="1" w:styleId="cat-UserDefinedgrp-21rplc-24">
    <w:name w:val="cat-UserDefined grp-21 rplc-24"/>
    <w:basedOn w:val="DefaultParagraphFont"/>
  </w:style>
  <w:style w:type="character" w:customStyle="1" w:styleId="cat-Sumgrp-13rplc-26">
    <w:name w:val="cat-Sum grp-13 rplc-26"/>
    <w:basedOn w:val="DefaultParagraphFont"/>
  </w:style>
  <w:style w:type="character" w:customStyle="1" w:styleId="cat-FIOgrp-10rplc-27">
    <w:name w:val="cat-FIO grp-10 rplc-27"/>
    <w:basedOn w:val="DefaultParagraphFont"/>
  </w:style>
  <w:style w:type="character" w:customStyle="1" w:styleId="cat-Sumgrp-14rplc-29">
    <w:name w:val="cat-Sum grp-14 rplc-29"/>
    <w:basedOn w:val="DefaultParagraphFont"/>
  </w:style>
  <w:style w:type="character" w:customStyle="1" w:styleId="cat-FIOgrp-11rplc-30">
    <w:name w:val="cat-FIO grp-11 rplc-30"/>
    <w:basedOn w:val="DefaultParagraphFont"/>
  </w:style>
  <w:style w:type="character" w:customStyle="1" w:styleId="cat-FIOgrp-11rplc-31">
    <w:name w:val="cat-FIO grp-11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